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2CEAE" w14:textId="77777777" w:rsidR="004B1CD5" w:rsidRDefault="004B1CD5" w:rsidP="00BA45D7">
      <w:pPr>
        <w:spacing w:line="480" w:lineRule="auto"/>
        <w:jc w:val="center"/>
      </w:pPr>
    </w:p>
    <w:p w14:paraId="0471FC16" w14:textId="77777777" w:rsidR="004B1CD5" w:rsidRDefault="004B1CD5" w:rsidP="00BA45D7">
      <w:pPr>
        <w:spacing w:line="480" w:lineRule="auto"/>
        <w:jc w:val="center"/>
      </w:pPr>
    </w:p>
    <w:p w14:paraId="7639C472" w14:textId="77777777" w:rsidR="004B1CD5" w:rsidRDefault="004B1CD5" w:rsidP="00BA45D7">
      <w:pPr>
        <w:spacing w:line="480" w:lineRule="auto"/>
        <w:jc w:val="center"/>
      </w:pPr>
    </w:p>
    <w:p w14:paraId="21AF1F2E" w14:textId="77777777" w:rsidR="004B1CD5" w:rsidRDefault="004B1CD5" w:rsidP="00BA45D7">
      <w:pPr>
        <w:spacing w:line="480" w:lineRule="auto"/>
        <w:jc w:val="center"/>
      </w:pPr>
    </w:p>
    <w:p w14:paraId="38132760" w14:textId="77777777" w:rsidR="004B1CD5" w:rsidRDefault="004B1CD5" w:rsidP="00BA45D7">
      <w:pPr>
        <w:spacing w:line="480" w:lineRule="auto"/>
        <w:jc w:val="center"/>
      </w:pPr>
    </w:p>
    <w:p w14:paraId="2D728CE9" w14:textId="564BE168" w:rsidR="004B1CD5" w:rsidRDefault="004B1CD5" w:rsidP="00BA45D7">
      <w:pPr>
        <w:spacing w:line="480" w:lineRule="auto"/>
        <w:jc w:val="center"/>
      </w:pPr>
      <w:r w:rsidRPr="004B1CD5">
        <w:t>Operating Room Turn</w:t>
      </w:r>
      <w:r>
        <w:t>o</w:t>
      </w:r>
      <w:r w:rsidRPr="004B1CD5">
        <w:t>ver Times</w:t>
      </w:r>
    </w:p>
    <w:p w14:paraId="58876652" w14:textId="2A8839A7" w:rsidR="004B1CD5" w:rsidRDefault="004B1CD5" w:rsidP="00BA45D7">
      <w:pPr>
        <w:spacing w:line="480" w:lineRule="auto"/>
        <w:jc w:val="center"/>
      </w:pPr>
      <w:r>
        <w:t>Name</w:t>
      </w:r>
    </w:p>
    <w:p w14:paraId="1AB10915" w14:textId="529430B7" w:rsidR="004B1CD5" w:rsidRDefault="004B1CD5" w:rsidP="00BA45D7">
      <w:pPr>
        <w:spacing w:line="480" w:lineRule="auto"/>
        <w:jc w:val="center"/>
      </w:pPr>
      <w:r>
        <w:t>Institutional Affiliation</w:t>
      </w:r>
    </w:p>
    <w:p w14:paraId="1A1DBEF0" w14:textId="77777777" w:rsidR="004B1CD5" w:rsidRDefault="004B1CD5" w:rsidP="00BA45D7">
      <w:pPr>
        <w:spacing w:line="480" w:lineRule="auto"/>
      </w:pPr>
    </w:p>
    <w:p w14:paraId="7D7F43C9" w14:textId="77777777" w:rsidR="004B1CD5" w:rsidRDefault="004B1CD5" w:rsidP="00BA45D7">
      <w:pPr>
        <w:spacing w:line="480" w:lineRule="auto"/>
      </w:pPr>
      <w:r>
        <w:br w:type="page"/>
      </w:r>
    </w:p>
    <w:p w14:paraId="08E916BA" w14:textId="7119953D" w:rsidR="004B1CD5" w:rsidRDefault="004B1CD5" w:rsidP="00BA45D7">
      <w:pPr>
        <w:spacing w:line="480" w:lineRule="auto"/>
        <w:jc w:val="center"/>
      </w:pPr>
      <w:r w:rsidRPr="004B1CD5">
        <w:lastRenderedPageBreak/>
        <w:t>Operating Room Turn</w:t>
      </w:r>
      <w:r>
        <w:t>o</w:t>
      </w:r>
      <w:r w:rsidRPr="004B1CD5">
        <w:t>ver Times</w:t>
      </w:r>
    </w:p>
    <w:p w14:paraId="68027EEE" w14:textId="5BDA5EDB" w:rsidR="004B1CD5" w:rsidRDefault="004B1CD5" w:rsidP="00BA45D7">
      <w:pPr>
        <w:spacing w:line="480" w:lineRule="auto"/>
        <w:ind w:firstLine="720"/>
      </w:pPr>
      <w:r>
        <w:t>The operating room is a critical unit in any health facility as it handles surgical procedures. Surgeries are complex procedures which demand accuracy and commitment within different teams in the hospital. Turnover in OR is an issue that affects the profitability of the hospital. The surgical process should be planned to ensure that OR turnover is reduced to lower overhead costs, improve quality of surgical operations and ensure that the level of morale of OR staff is maintained as high as possible. While OR procedures can be complex, there are different causes of turnover, which can be improved by implementing change in the hospital. The change process is not an easy task as it involves different stakeholders. Adequate information and communication are needed to implement and monitor change in OR to reduce turnover and operating costs.</w:t>
      </w:r>
    </w:p>
    <w:p w14:paraId="1DB25D35" w14:textId="4BCB5F0A" w:rsidR="00BA45D7" w:rsidRDefault="00BA45D7" w:rsidP="00BA45D7">
      <w:pPr>
        <w:spacing w:line="480" w:lineRule="auto"/>
        <w:ind w:firstLine="720"/>
      </w:pPr>
      <w:r>
        <w:t>The new practice approaches that can be used to address OR turnover is prior preparation by relevant stakeholders to handle surgical operations. The move will ensure that the practice reduces the time that is used in preparing patients for surgery. Intrapersonal collaboration between the surgeons, OR nurse managers and the administration is required to ensure that all the operations are done within the stipulated time</w:t>
      </w:r>
      <w:r w:rsidR="000D520D">
        <w:t xml:space="preserve"> (</w:t>
      </w:r>
      <w:r w:rsidR="000D520D">
        <w:t xml:space="preserve">Human, </w:t>
      </w:r>
      <w:r w:rsidR="000D520D" w:rsidRPr="004B1CD5">
        <w:t>2016</w:t>
      </w:r>
      <w:r w:rsidR="000D520D">
        <w:t>)</w:t>
      </w:r>
      <w:r>
        <w:t>. Each of these parties should be aware of what is expected in the process and the kind of collaboration required to ensure that OR turnover is reduced. The move will ensure that overhead time taken when preparing the patients is eliminated. Besides, the staff will not be forced into working overtime as it will cause fatigue and increase costs of operations in the medical facility. All these can be achieved through collaboration and the introduction of new practices.</w:t>
      </w:r>
    </w:p>
    <w:p w14:paraId="68777C48" w14:textId="2F66ABE2" w:rsidR="00BA45D7" w:rsidRDefault="00BA45D7" w:rsidP="00BA45D7">
      <w:pPr>
        <w:spacing w:line="480" w:lineRule="auto"/>
        <w:ind w:firstLine="720"/>
      </w:pPr>
      <w:r>
        <w:t xml:space="preserve">Technology can be used to improve the quality of services in healthcare. In the OR, for example, nurses can use technology in preparing patients for surgical procedures. The clinical </w:t>
      </w:r>
      <w:r>
        <w:lastRenderedPageBreak/>
        <w:t>systems can help identify the kind of surgical equipment required for a given surgical procedure. The systems can provide health records of the patient, which can be shared to surgeons and anesthetists to understand the kind of procedures they need to conduct to be able to help the patient</w:t>
      </w:r>
      <w:r w:rsidR="000D520D">
        <w:t xml:space="preserve"> </w:t>
      </w:r>
      <w:r w:rsidR="000D520D">
        <w:t xml:space="preserve">(Human, </w:t>
      </w:r>
      <w:r w:rsidR="000D520D" w:rsidRPr="004B1CD5">
        <w:t>2016</w:t>
      </w:r>
      <w:r w:rsidR="000D520D">
        <w:t>)</w:t>
      </w:r>
      <w:r>
        <w:t>. Technology can be used to improve diagnosis to ensure that proper medical treatment is accorded to a patient suffering from a given health problem. Technology helps to lower the costs of healthcare by reducing the reliance on human judgment during diagnosis. As such, technology ensures that access to healthcare is achieved while the services are made affordable, promoting equity.</w:t>
      </w:r>
    </w:p>
    <w:p w14:paraId="45F1BA2C" w14:textId="6B8F9635" w:rsidR="004B1CD5" w:rsidRDefault="00BA45D7" w:rsidP="000D520D">
      <w:pPr>
        <w:spacing w:line="480" w:lineRule="auto"/>
        <w:ind w:firstLine="720"/>
      </w:pPr>
      <w:r>
        <w:t>There are different health concerns for populations which must be understood by health professionals. The health concerns should be used in planning for health care providers to ensure that appropriate health services are provided to a given population. Even if there are health disparities in the manner in which health care can be provided, the focus on equity by ensuring that services are affordable can help correct the disparity</w:t>
      </w:r>
      <w:r w:rsidR="000D520D">
        <w:t xml:space="preserve"> (</w:t>
      </w:r>
      <w:r w:rsidR="000D520D" w:rsidRPr="00DB517E">
        <w:t>Mulholland</w:t>
      </w:r>
      <w:r w:rsidR="000D520D">
        <w:t xml:space="preserve">, </w:t>
      </w:r>
      <w:bookmarkStart w:id="0" w:name="_GoBack"/>
      <w:bookmarkEnd w:id="0"/>
      <w:r w:rsidR="000D520D" w:rsidRPr="004B1CD5">
        <w:t>2017</w:t>
      </w:r>
      <w:r w:rsidR="000D520D">
        <w:t>)</w:t>
      </w:r>
      <w:r>
        <w:t xml:space="preserve">. Health policies should be designed by the government to address health disparities, the problem of affordability, quality, and equity in healthcare. The approach of developing these policies should be made in a manner that all these factors are put into consideration. The management of the hospital should show leadership in economic planning to ensure that allocated resources are utilized to maximize the provision of health services. While all these things are done, ethics in healthcare should be observed to prevent cases of conflicts between the patients and healthcare practitioners. </w:t>
      </w:r>
      <w:r w:rsidR="004B1CD5">
        <w:br w:type="page"/>
      </w:r>
    </w:p>
    <w:p w14:paraId="5A99BC01" w14:textId="3E73BD4A" w:rsidR="004B1CD5" w:rsidRDefault="004B1CD5" w:rsidP="00BA45D7">
      <w:pPr>
        <w:spacing w:line="480" w:lineRule="auto"/>
        <w:ind w:firstLine="720"/>
        <w:jc w:val="center"/>
      </w:pPr>
      <w:r>
        <w:lastRenderedPageBreak/>
        <w:t>References</w:t>
      </w:r>
    </w:p>
    <w:p w14:paraId="221D541D" w14:textId="77777777" w:rsidR="00DB517E" w:rsidRPr="004B1CD5" w:rsidRDefault="00DB517E" w:rsidP="00BA45D7">
      <w:pPr>
        <w:spacing w:line="480" w:lineRule="auto"/>
        <w:ind w:left="720" w:hanging="720"/>
      </w:pPr>
      <w:r>
        <w:t xml:space="preserve">Human, L. </w:t>
      </w:r>
      <w:r w:rsidRPr="004B1CD5">
        <w:t>(2016, March 2)</w:t>
      </w:r>
      <w:r>
        <w:t xml:space="preserve">. </w:t>
      </w:r>
      <w:r w:rsidRPr="004B1CD5">
        <w:t xml:space="preserve">Improving operating room cleaning efficiency. </w:t>
      </w:r>
      <w:r>
        <w:t xml:space="preserve">HFM Magazine. </w:t>
      </w:r>
      <w:r w:rsidRPr="004B1CD5">
        <w:t>Retrieved from</w:t>
      </w:r>
      <w:r>
        <w:t xml:space="preserve"> </w:t>
      </w:r>
      <w:hyperlink r:id="rId6" w:history="1">
        <w:r w:rsidRPr="00366674">
          <w:rPr>
            <w:rStyle w:val="Hyperlink"/>
          </w:rPr>
          <w:t>https://www.hfmmagazine.com/articles/2090-improving-operating-room-cleaning-efficiency</w:t>
        </w:r>
      </w:hyperlink>
    </w:p>
    <w:p w14:paraId="5A30A24B" w14:textId="77777777" w:rsidR="00DB517E" w:rsidRDefault="00DB517E" w:rsidP="00BA45D7">
      <w:pPr>
        <w:spacing w:line="480" w:lineRule="auto"/>
        <w:ind w:left="720" w:hanging="720"/>
      </w:pPr>
      <w:r w:rsidRPr="00DB517E">
        <w:t>Mulholland</w:t>
      </w:r>
      <w:r>
        <w:t xml:space="preserve">, B. </w:t>
      </w:r>
      <w:r w:rsidRPr="004B1CD5">
        <w:t>(2017, July 24).</w:t>
      </w:r>
      <w:r>
        <w:t xml:space="preserve"> </w:t>
      </w:r>
      <w:r w:rsidRPr="00DB517E">
        <w:rPr>
          <w:i/>
        </w:rPr>
        <w:t>8 Critical Change Management Models to Evolve and Survive</w:t>
      </w:r>
      <w:r w:rsidRPr="004B1CD5">
        <w:t xml:space="preserve">. Retrieved from </w:t>
      </w:r>
      <w:hyperlink r:id="rId7" w:history="1">
        <w:r>
          <w:rPr>
            <w:rStyle w:val="Hyperlink"/>
          </w:rPr>
          <w:t>https://www.process.st/change-management-models/</w:t>
        </w:r>
      </w:hyperlink>
    </w:p>
    <w:sectPr w:rsidR="00DB517E" w:rsidSect="004B1C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658A1" w14:textId="77777777" w:rsidR="007D2669" w:rsidRDefault="007D2669" w:rsidP="004B1CD5">
      <w:pPr>
        <w:spacing w:after="0" w:line="240" w:lineRule="auto"/>
      </w:pPr>
      <w:r>
        <w:separator/>
      </w:r>
    </w:p>
  </w:endnote>
  <w:endnote w:type="continuationSeparator" w:id="0">
    <w:p w14:paraId="79FF1A25" w14:textId="77777777" w:rsidR="007D2669" w:rsidRDefault="007D2669" w:rsidP="004B1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366E4" w14:textId="77777777" w:rsidR="007D2669" w:rsidRDefault="007D2669" w:rsidP="004B1CD5">
      <w:pPr>
        <w:spacing w:after="0" w:line="240" w:lineRule="auto"/>
      </w:pPr>
      <w:r>
        <w:separator/>
      </w:r>
    </w:p>
  </w:footnote>
  <w:footnote w:type="continuationSeparator" w:id="0">
    <w:p w14:paraId="5CF62118" w14:textId="77777777" w:rsidR="007D2669" w:rsidRDefault="007D2669" w:rsidP="004B1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19820" w14:textId="102626A2" w:rsidR="004B1CD5" w:rsidRDefault="004B1CD5">
    <w:pPr>
      <w:pStyle w:val="Header"/>
      <w:jc w:val="right"/>
    </w:pPr>
    <w:r w:rsidRPr="004B1CD5">
      <w:t>OPERATING ROOM TURN</w:t>
    </w:r>
    <w:r>
      <w:t>O</w:t>
    </w:r>
    <w:r w:rsidRPr="004B1CD5">
      <w:t>VER TIMES</w:t>
    </w:r>
    <w:r>
      <w:t xml:space="preserve"> </w:t>
    </w:r>
    <w:r>
      <w:tab/>
    </w:r>
    <w:r>
      <w:tab/>
    </w:r>
    <w:sdt>
      <w:sdtPr>
        <w:id w:val="-14789931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7B848D" w14:textId="77777777" w:rsidR="004B1CD5" w:rsidRDefault="004B1C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DABAA" w14:textId="6F9061E2" w:rsidR="004B1CD5" w:rsidRDefault="004B1CD5">
    <w:pPr>
      <w:pStyle w:val="Header"/>
      <w:jc w:val="right"/>
    </w:pPr>
    <w:r>
      <w:t xml:space="preserve">Running head: </w:t>
    </w:r>
    <w:r w:rsidRPr="004B1CD5">
      <w:t>OPERATING ROOM TURN</w:t>
    </w:r>
    <w:r>
      <w:t>O</w:t>
    </w:r>
    <w:r w:rsidRPr="004B1CD5">
      <w:t>VER TIMES</w:t>
    </w:r>
    <w:r>
      <w:t xml:space="preserve"> </w:t>
    </w:r>
    <w:r>
      <w:tab/>
    </w:r>
    <w:sdt>
      <w:sdtPr>
        <w:id w:val="-738628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C272D3" w14:textId="77777777" w:rsidR="004B1CD5" w:rsidRDefault="004B1C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468"/>
    <w:rsid w:val="000D520D"/>
    <w:rsid w:val="001D03F7"/>
    <w:rsid w:val="003B505B"/>
    <w:rsid w:val="004B1CD5"/>
    <w:rsid w:val="007D2669"/>
    <w:rsid w:val="00817468"/>
    <w:rsid w:val="00882D43"/>
    <w:rsid w:val="00BA45D7"/>
    <w:rsid w:val="00D2729D"/>
    <w:rsid w:val="00DB5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9FB9"/>
  <w15:chartTrackingRefBased/>
  <w15:docId w15:val="{72B79F19-A908-453B-B8BC-E67BE14A6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CD5"/>
  </w:style>
  <w:style w:type="paragraph" w:styleId="Footer">
    <w:name w:val="footer"/>
    <w:basedOn w:val="Normal"/>
    <w:link w:val="FooterChar"/>
    <w:uiPriority w:val="99"/>
    <w:unhideWhenUsed/>
    <w:rsid w:val="004B1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CD5"/>
  </w:style>
  <w:style w:type="character" w:styleId="Hyperlink">
    <w:name w:val="Hyperlink"/>
    <w:basedOn w:val="DefaultParagraphFont"/>
    <w:uiPriority w:val="99"/>
    <w:unhideWhenUsed/>
    <w:rsid w:val="004B1CD5"/>
    <w:rPr>
      <w:color w:val="0000FF"/>
      <w:u w:val="single"/>
    </w:rPr>
  </w:style>
  <w:style w:type="character" w:styleId="UnresolvedMention">
    <w:name w:val="Unresolved Mention"/>
    <w:basedOn w:val="DefaultParagraphFont"/>
    <w:uiPriority w:val="99"/>
    <w:semiHidden/>
    <w:unhideWhenUsed/>
    <w:rsid w:val="004B1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851333">
      <w:bodyDiv w:val="1"/>
      <w:marLeft w:val="0"/>
      <w:marRight w:val="0"/>
      <w:marTop w:val="0"/>
      <w:marBottom w:val="0"/>
      <w:divBdr>
        <w:top w:val="none" w:sz="0" w:space="0" w:color="auto"/>
        <w:left w:val="none" w:sz="0" w:space="0" w:color="auto"/>
        <w:bottom w:val="none" w:sz="0" w:space="0" w:color="auto"/>
        <w:right w:val="none" w:sz="0" w:space="0" w:color="auto"/>
      </w:divBdr>
      <w:divsChild>
        <w:div w:id="2121954163">
          <w:marLeft w:val="605"/>
          <w:marRight w:val="0"/>
          <w:marTop w:val="20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rocess.st/change-management-mode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fmmagazine.com/articles/2090-improving-operating-room-cleaning-efficien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2019-05-31T15:49:00Z</dcterms:created>
  <dcterms:modified xsi:type="dcterms:W3CDTF">2019-06-03T06:37:00Z</dcterms:modified>
</cp:coreProperties>
</file>